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32A5EAD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80D85">
        <w:rPr>
          <w:rFonts w:ascii="Lidl Font Pro" w:hAnsi="Lidl Font Pro" w:cs="Helv"/>
          <w:color w:val="auto"/>
          <w:sz w:val="22"/>
          <w:szCs w:val="22"/>
          <w:lang w:val="en-US"/>
        </w:rPr>
        <w:t>,</w:t>
      </w:r>
      <w:r w:rsidR="00BA46B9" w:rsidRPr="00780D85">
        <w:rPr>
          <w:rFonts w:ascii="Lidl Font Pro" w:hAnsi="Lidl Font Pro" w:cs="Helv"/>
          <w:color w:val="auto"/>
          <w:sz w:val="22"/>
          <w:szCs w:val="22"/>
          <w:lang w:val="en-US"/>
        </w:rPr>
        <w:t xml:space="preserve"> </w:t>
      </w:r>
      <w:r w:rsidR="00986ADB">
        <w:rPr>
          <w:rFonts w:ascii="Lidl Font Pro" w:hAnsi="Lidl Font Pro" w:cs="Helv"/>
          <w:color w:val="auto"/>
          <w:sz w:val="22"/>
          <w:szCs w:val="22"/>
          <w:lang w:val="en-US"/>
        </w:rPr>
        <w:t>23</w:t>
      </w:r>
      <w:r w:rsidR="00830899" w:rsidRPr="00780D85">
        <w:rPr>
          <w:rFonts w:ascii="Lidl Font Pro" w:hAnsi="Lidl Font Pro" w:cs="Helv"/>
          <w:color w:val="auto"/>
          <w:sz w:val="22"/>
          <w:szCs w:val="22"/>
          <w:lang w:val="en-US"/>
        </w:rPr>
        <w:t>/</w:t>
      </w:r>
      <w:r w:rsidR="00DB577D" w:rsidRPr="00780D85">
        <w:rPr>
          <w:rFonts w:ascii="Lidl Font Pro" w:hAnsi="Lidl Font Pro" w:cs="Helv"/>
          <w:color w:val="auto"/>
          <w:sz w:val="22"/>
          <w:szCs w:val="22"/>
          <w:lang w:val="en-US"/>
        </w:rPr>
        <w:t>12</w:t>
      </w:r>
      <w:r w:rsidR="00830899" w:rsidRPr="00780D85">
        <w:rPr>
          <w:rFonts w:ascii="Lidl Font Pro" w:hAnsi="Lidl Font Pro" w:cs="Helv"/>
          <w:color w:val="auto"/>
          <w:sz w:val="22"/>
          <w:szCs w:val="22"/>
          <w:lang w:val="en-US"/>
        </w:rPr>
        <w:t>/20</w:t>
      </w:r>
      <w:r w:rsidR="00895825" w:rsidRPr="00780D85">
        <w:rPr>
          <w:rFonts w:ascii="Lidl Font Pro" w:hAnsi="Lidl Font Pro" w:cs="Helv"/>
          <w:color w:val="auto"/>
          <w:sz w:val="22"/>
          <w:szCs w:val="22"/>
          <w:lang w:val="en-US"/>
        </w:rPr>
        <w:t>2</w:t>
      </w:r>
      <w:r w:rsidR="00DB577D" w:rsidRPr="00780D85">
        <w:rPr>
          <w:rFonts w:ascii="Lidl Font Pro" w:hAnsi="Lidl Font Pro" w:cs="Helv"/>
          <w:color w:val="auto"/>
          <w:sz w:val="22"/>
          <w:szCs w:val="22"/>
          <w:lang w:val="en-US"/>
        </w:rPr>
        <w:t>5</w:t>
      </w:r>
    </w:p>
    <w:p w14:paraId="5E9E755E" w14:textId="77777777" w:rsidR="00986ADB" w:rsidRPr="00986ADB" w:rsidRDefault="00986ADB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4A970CF8" w14:textId="489377E5" w:rsidR="00DB577D" w:rsidRPr="00986ADB" w:rsidRDefault="00986ADB" w:rsidP="00D323CE">
      <w:pPr>
        <w:spacing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Lidl Christmas Days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στη</w:t>
      </w:r>
      <w:r w:rsidRPr="00986AD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 Food Academy</w:t>
      </w:r>
    </w:p>
    <w:p w14:paraId="0B59F339" w14:textId="1949AA07" w:rsidR="003B06D5" w:rsidRPr="003B06D5" w:rsidRDefault="00A77FC3" w:rsidP="003B06D5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A77FC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Pr="00A77FC3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A77FC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 </w:t>
      </w:r>
      <w:r w:rsidR="00E77D0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στήριξε για ακόμα μία χρονιά τις συντονισμένες δράσεις του Συνδέσμου Καταστηματαρχών Στασικράτους, δημιουργώντας </w:t>
      </w:r>
      <w:r w:rsidRPr="00A77FC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μια άκρως εορταστική, διήμερη εμπειρία</w:t>
      </w:r>
      <w:r w:rsidR="00E77D0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για όλο το κοινό.</w:t>
      </w:r>
      <w:r w:rsidR="00E77D0B" w:rsidRPr="00E77D0B">
        <w:rPr>
          <w:rFonts w:ascii="Segoe UI" w:eastAsia="Times New Roman" w:hAnsi="Segoe UI" w:cs="Segoe UI"/>
          <w:sz w:val="21"/>
          <w:szCs w:val="21"/>
          <w:lang w:val="el-GR" w:eastAsia="el-GR"/>
        </w:rPr>
        <w:t xml:space="preserve"> </w:t>
      </w:r>
    </w:p>
    <w:p w14:paraId="5F0301BC" w14:textId="77777777" w:rsidR="00A77FC3" w:rsidRDefault="00A77FC3" w:rsidP="003A0C3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77FC3">
        <w:rPr>
          <w:rFonts w:ascii="Lidl Font Pro" w:hAnsi="Lidl Font Pro"/>
          <w:color w:val="000000" w:themeColor="text1"/>
          <w:lang w:val="el-GR"/>
        </w:rPr>
        <w:t xml:space="preserve">Με γιορτινή διάθεση, ζεστή φιλοξενία και έντονο άρωμα Χριστουγέννων ολοκληρώθηκαν τα </w:t>
      </w:r>
      <w:r w:rsidRPr="00A77FC3">
        <w:rPr>
          <w:rFonts w:ascii="Lidl Font Pro" w:hAnsi="Lidl Font Pro"/>
          <w:b/>
          <w:bCs/>
          <w:color w:val="000000" w:themeColor="text1"/>
        </w:rPr>
        <w:t>Lidl</w:t>
      </w:r>
      <w:r w:rsidRPr="00A77FC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A77FC3">
        <w:rPr>
          <w:rFonts w:ascii="Lidl Font Pro" w:hAnsi="Lidl Font Pro"/>
          <w:b/>
          <w:bCs/>
          <w:color w:val="000000" w:themeColor="text1"/>
        </w:rPr>
        <w:t>Christmas</w:t>
      </w:r>
      <w:r w:rsidRPr="00A77FC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A77FC3">
        <w:rPr>
          <w:rFonts w:ascii="Lidl Font Pro" w:hAnsi="Lidl Font Pro"/>
          <w:b/>
          <w:bCs/>
          <w:color w:val="000000" w:themeColor="text1"/>
        </w:rPr>
        <w:t>Days</w:t>
      </w:r>
      <w:r w:rsidRPr="00A77FC3">
        <w:rPr>
          <w:rFonts w:ascii="Lidl Font Pro" w:hAnsi="Lidl Font Pro"/>
          <w:color w:val="000000" w:themeColor="text1"/>
          <w:lang w:val="el-GR"/>
        </w:rPr>
        <w:t xml:space="preserve">, που πραγματοποιήθηκαν στις </w:t>
      </w:r>
      <w:r w:rsidRPr="00A77FC3">
        <w:rPr>
          <w:rFonts w:ascii="Lidl Font Pro" w:hAnsi="Lidl Font Pro"/>
          <w:b/>
          <w:bCs/>
          <w:color w:val="000000" w:themeColor="text1"/>
          <w:lang w:val="el-GR"/>
        </w:rPr>
        <w:t>20 και 21 Δεκεμβρίου</w:t>
      </w:r>
      <w:r w:rsidRPr="00A77FC3">
        <w:rPr>
          <w:rFonts w:ascii="Lidl Font Pro" w:hAnsi="Lidl Font Pro"/>
          <w:color w:val="000000" w:themeColor="text1"/>
          <w:lang w:val="el-GR"/>
        </w:rPr>
        <w:t xml:space="preserve"> στη </w:t>
      </w:r>
      <w:r w:rsidRPr="00A77FC3">
        <w:rPr>
          <w:rFonts w:ascii="Lidl Font Pro" w:hAnsi="Lidl Font Pro"/>
          <w:b/>
          <w:bCs/>
          <w:color w:val="000000" w:themeColor="text1"/>
        </w:rPr>
        <w:t>Lidl</w:t>
      </w:r>
      <w:r w:rsidRPr="00A77FC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A77FC3">
        <w:rPr>
          <w:rFonts w:ascii="Lidl Font Pro" w:hAnsi="Lidl Font Pro"/>
          <w:b/>
          <w:bCs/>
          <w:color w:val="000000" w:themeColor="text1"/>
        </w:rPr>
        <w:t>Food</w:t>
      </w:r>
      <w:r w:rsidRPr="00A77FC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A77FC3">
        <w:rPr>
          <w:rFonts w:ascii="Lidl Font Pro" w:hAnsi="Lidl Font Pro"/>
          <w:b/>
          <w:bCs/>
          <w:color w:val="000000" w:themeColor="text1"/>
        </w:rPr>
        <w:t>Academy</w:t>
      </w:r>
      <w:r w:rsidRPr="00A77FC3">
        <w:rPr>
          <w:rFonts w:ascii="Lidl Font Pro" w:hAnsi="Lidl Font Pro"/>
          <w:color w:val="000000" w:themeColor="text1"/>
          <w:lang w:val="el-GR"/>
        </w:rPr>
        <w:t xml:space="preserve">. Η εκδήλωση προσέφερε στους </w:t>
      </w:r>
      <w:r w:rsidRPr="00780D85">
        <w:rPr>
          <w:rFonts w:ascii="Lidl Font Pro" w:hAnsi="Lidl Font Pro"/>
          <w:b/>
          <w:bCs/>
          <w:color w:val="000000" w:themeColor="text1"/>
          <w:lang w:val="el-GR"/>
        </w:rPr>
        <w:t>χιλιάδες επισκέπτες</w:t>
      </w:r>
      <w:r w:rsidRPr="00A77FC3">
        <w:rPr>
          <w:rFonts w:ascii="Lidl Font Pro" w:hAnsi="Lidl Font Pro"/>
          <w:color w:val="000000" w:themeColor="text1"/>
          <w:lang w:val="el-GR"/>
        </w:rPr>
        <w:t xml:space="preserve"> ένα διήμερο γεμάτο γαστρονομία, έμπνευση και το πνεύμα των ημερών.</w:t>
      </w:r>
    </w:p>
    <w:p w14:paraId="1F95BBAF" w14:textId="4114D41C" w:rsidR="00A77FC3" w:rsidRDefault="003A0C3B" w:rsidP="003A0C3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80D85">
        <w:rPr>
          <w:rFonts w:ascii="Lidl Font Pro" w:hAnsi="Lidl Font Pro"/>
          <w:color w:val="000000" w:themeColor="text1"/>
          <w:lang w:val="el-GR"/>
        </w:rPr>
        <w:t xml:space="preserve">Το </w:t>
      </w:r>
      <w:r w:rsidR="00986ADB">
        <w:rPr>
          <w:rFonts w:ascii="Lidl Font Pro" w:hAnsi="Lidl Font Pro"/>
          <w:color w:val="000000" w:themeColor="text1"/>
          <w:lang w:val="el-GR"/>
        </w:rPr>
        <w:t xml:space="preserve">πλούσιο 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πρόγραμμα των </w:t>
      </w:r>
      <w:r w:rsidR="00986ADB" w:rsidRPr="00986ADB">
        <w:rPr>
          <w:rFonts w:ascii="Lidl Font Pro" w:hAnsi="Lidl Font Pro"/>
          <w:b/>
          <w:bCs/>
          <w:color w:val="000000" w:themeColor="text1"/>
        </w:rPr>
        <w:t>Lidl</w:t>
      </w:r>
      <w:r w:rsidR="00986ADB" w:rsidRPr="00780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986ADB" w:rsidRPr="00986ADB">
        <w:rPr>
          <w:rFonts w:ascii="Lidl Font Pro" w:hAnsi="Lidl Font Pro"/>
          <w:b/>
          <w:bCs/>
          <w:color w:val="000000" w:themeColor="text1"/>
        </w:rPr>
        <w:t>Christmas</w:t>
      </w:r>
      <w:r w:rsidR="00986ADB" w:rsidRPr="00780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986ADB" w:rsidRPr="00986ADB">
        <w:rPr>
          <w:rFonts w:ascii="Lidl Font Pro" w:hAnsi="Lidl Font Pro"/>
          <w:b/>
          <w:bCs/>
          <w:color w:val="000000" w:themeColor="text1"/>
        </w:rPr>
        <w:t>Days</w:t>
      </w:r>
      <w:r w:rsidR="00986ADB" w:rsidRPr="00780D85">
        <w:rPr>
          <w:rFonts w:ascii="Lidl Font Pro" w:hAnsi="Lidl Font Pro"/>
          <w:color w:val="000000" w:themeColor="text1"/>
          <w:lang w:val="el-GR"/>
        </w:rPr>
        <w:t xml:space="preserve"> 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διαμορφώθηκε ως </w:t>
      </w:r>
      <w:r w:rsidRPr="00780D85">
        <w:rPr>
          <w:rFonts w:ascii="Lidl Font Pro" w:hAnsi="Lidl Font Pro"/>
          <w:b/>
          <w:bCs/>
          <w:color w:val="000000" w:themeColor="text1"/>
          <w:lang w:val="el-GR"/>
        </w:rPr>
        <w:t>μια ολοκληρωμένη γιορτινή εμπειρία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, με </w:t>
      </w:r>
      <w:r w:rsidRPr="00780D85">
        <w:rPr>
          <w:rFonts w:ascii="Lidl Font Pro" w:hAnsi="Lidl Font Pro"/>
          <w:b/>
          <w:bCs/>
          <w:color w:val="000000" w:themeColor="text1"/>
          <w:lang w:val="el-GR"/>
        </w:rPr>
        <w:t>θεματικές γευστικές δοκιμές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780D85">
        <w:rPr>
          <w:rFonts w:ascii="Lidl Font Pro" w:hAnsi="Lidl Font Pro"/>
          <w:b/>
          <w:bCs/>
          <w:color w:val="000000" w:themeColor="text1"/>
          <w:lang w:val="el-GR"/>
        </w:rPr>
        <w:t>παρουσιάσεις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 που ανέδειξαν την </w:t>
      </w:r>
      <w:r w:rsidRPr="00780D85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 και την </w:t>
      </w:r>
      <w:r w:rsidRPr="00780D85">
        <w:rPr>
          <w:rFonts w:ascii="Lidl Font Pro" w:hAnsi="Lidl Font Pro"/>
          <w:b/>
          <w:bCs/>
          <w:color w:val="000000" w:themeColor="text1"/>
          <w:lang w:val="el-GR"/>
        </w:rPr>
        <w:t>ποικιλία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 της εορταστικής γκάμας των </w:t>
      </w:r>
      <w:r w:rsidRPr="003A0C3B">
        <w:rPr>
          <w:rFonts w:ascii="Lidl Font Pro" w:hAnsi="Lidl Font Pro"/>
          <w:color w:val="000000" w:themeColor="text1"/>
          <w:lang w:val="el-GR"/>
        </w:rPr>
        <w:t xml:space="preserve">προϊόντων </w:t>
      </w:r>
      <w:r w:rsidRPr="00EF3D04">
        <w:rPr>
          <w:rFonts w:ascii="Lidl Font Pro" w:hAnsi="Lidl Font Pro"/>
          <w:b/>
          <w:bCs/>
          <w:color w:val="000000" w:themeColor="text1"/>
          <w:lang w:val="en-US"/>
        </w:rPr>
        <w:t>Deluxe</w:t>
      </w:r>
      <w:r w:rsidRPr="003A0C3B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EF3D04">
        <w:rPr>
          <w:rFonts w:ascii="Lidl Font Pro" w:hAnsi="Lidl Font Pro"/>
          <w:b/>
          <w:bCs/>
          <w:color w:val="000000" w:themeColor="text1"/>
          <w:lang w:val="en-US"/>
        </w:rPr>
        <w:t>Favorina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, αλλά και με </w:t>
      </w:r>
      <w:proofErr w:type="spellStart"/>
      <w:r w:rsidRPr="00780D85">
        <w:rPr>
          <w:rFonts w:ascii="Lidl Font Pro" w:hAnsi="Lidl Font Pro"/>
          <w:color w:val="000000" w:themeColor="text1"/>
          <w:lang w:val="el-GR"/>
        </w:rPr>
        <w:t>διαδραστικ</w:t>
      </w:r>
      <w:r w:rsidRPr="003A0C3B">
        <w:rPr>
          <w:rFonts w:ascii="Lidl Font Pro" w:hAnsi="Lidl Font Pro"/>
          <w:color w:val="000000" w:themeColor="text1"/>
          <w:lang w:val="el-GR"/>
        </w:rPr>
        <w:t>ές</w:t>
      </w:r>
      <w:proofErr w:type="spellEnd"/>
      <w:r w:rsidRPr="003A0C3B">
        <w:rPr>
          <w:rFonts w:ascii="Lidl Font Pro" w:hAnsi="Lidl Font Pro"/>
          <w:color w:val="000000" w:themeColor="text1"/>
          <w:lang w:val="el-GR"/>
        </w:rPr>
        <w:t xml:space="preserve"> στιγμές 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που κράτησαν το ενδιαφέρον του κοινού ζωντανό καθ’ όλη τη διάρκεια του διημέρου. Η ατμόσφαιρα συμπληρώθηκε από ειδικά διαμορφωμένους χώρους και </w:t>
      </w:r>
      <w:r w:rsidRPr="00780D85">
        <w:rPr>
          <w:rFonts w:ascii="Lidl Font Pro" w:hAnsi="Lidl Font Pro"/>
          <w:b/>
          <w:bCs/>
          <w:color w:val="000000" w:themeColor="text1"/>
          <w:lang w:val="el-GR"/>
        </w:rPr>
        <w:t>γιορτινές γωνιές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, που ενίσχυσαν τον χαρακτήρα της διοργάνωσης ως σημείο συνάντησης, ψυχαγωγίας και συμμετοχής, προσφέροντας στους παρευρισκόμενους μια </w:t>
      </w:r>
      <w:r w:rsidRPr="00780D85">
        <w:rPr>
          <w:rFonts w:ascii="Lidl Font Pro" w:hAnsi="Lidl Font Pro"/>
          <w:b/>
          <w:bCs/>
          <w:color w:val="000000" w:themeColor="text1"/>
          <w:lang w:val="el-GR"/>
        </w:rPr>
        <w:t>ευχάριστη και αυθεντικά χριστουγεννιάτικη εμπειρία</w:t>
      </w:r>
      <w:r w:rsidRPr="00780D85">
        <w:rPr>
          <w:rFonts w:ascii="Lidl Font Pro" w:hAnsi="Lidl Font Pro"/>
          <w:color w:val="000000" w:themeColor="text1"/>
          <w:lang w:val="el-GR"/>
        </w:rPr>
        <w:t>.</w:t>
      </w:r>
      <w:r w:rsidR="000D500D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66AA7967" w14:textId="116660A1" w:rsidR="00986ADB" w:rsidRDefault="003A0C3B" w:rsidP="003A0C3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80D85">
        <w:rPr>
          <w:rFonts w:ascii="Lidl Font Pro" w:hAnsi="Lidl Font Pro"/>
          <w:color w:val="000000" w:themeColor="text1"/>
          <w:lang w:val="el-GR"/>
        </w:rPr>
        <w:t xml:space="preserve">Παράλληλα, </w:t>
      </w:r>
      <w:r w:rsidR="00986ADB">
        <w:rPr>
          <w:rFonts w:ascii="Lidl Font Pro" w:hAnsi="Lidl Font Pro"/>
          <w:color w:val="000000" w:themeColor="text1"/>
          <w:lang w:val="el-GR"/>
        </w:rPr>
        <w:t xml:space="preserve">οι </w:t>
      </w:r>
      <w:r w:rsidR="00986ADB" w:rsidRPr="00756743">
        <w:rPr>
          <w:rFonts w:ascii="Lidl Font Pro" w:hAnsi="Lidl Font Pro"/>
          <w:b/>
          <w:bCs/>
          <w:color w:val="000000" w:themeColor="text1"/>
          <w:lang w:val="el-GR"/>
        </w:rPr>
        <w:t>μικροί επισκέπτες</w:t>
      </w:r>
      <w:r w:rsidR="00986ADB">
        <w:rPr>
          <w:rFonts w:ascii="Lidl Font Pro" w:hAnsi="Lidl Font Pro"/>
          <w:color w:val="000000" w:themeColor="text1"/>
          <w:lang w:val="el-GR"/>
        </w:rPr>
        <w:t xml:space="preserve"> είχαν την ευκαιρία να συμμετέχουν σε εορταστικά εργαστήρια με </w:t>
      </w:r>
      <w:r w:rsidR="00986ADB" w:rsidRPr="00756743">
        <w:rPr>
          <w:rFonts w:ascii="Lidl Font Pro" w:hAnsi="Lidl Font Pro"/>
          <w:b/>
          <w:bCs/>
          <w:color w:val="000000" w:themeColor="text1"/>
          <w:lang w:val="en-US"/>
        </w:rPr>
        <w:t>gingerbread</w:t>
      </w:r>
      <w:r w:rsidR="00986ADB" w:rsidRPr="00756743">
        <w:rPr>
          <w:rFonts w:ascii="Lidl Font Pro" w:hAnsi="Lidl Font Pro"/>
          <w:b/>
          <w:bCs/>
          <w:color w:val="000000" w:themeColor="text1"/>
          <w:lang w:val="el-GR"/>
        </w:rPr>
        <w:t xml:space="preserve"> δημιουργίες</w:t>
      </w:r>
      <w:r w:rsidR="00986ADB">
        <w:rPr>
          <w:rFonts w:ascii="Lidl Font Pro" w:hAnsi="Lidl Font Pro"/>
          <w:color w:val="000000" w:themeColor="text1"/>
          <w:lang w:val="el-GR"/>
        </w:rPr>
        <w:t xml:space="preserve">, </w:t>
      </w:r>
      <w:r w:rsidR="00986ADB" w:rsidRPr="00756743">
        <w:rPr>
          <w:rFonts w:ascii="Lidl Font Pro" w:hAnsi="Lidl Font Pro"/>
          <w:b/>
          <w:bCs/>
          <w:color w:val="000000" w:themeColor="text1"/>
          <w:lang w:val="el-GR"/>
        </w:rPr>
        <w:t>χριστουγεννιάτικες χειροτεχνίες</w:t>
      </w:r>
      <w:r w:rsidR="00986ADB">
        <w:rPr>
          <w:rFonts w:ascii="Lidl Font Pro" w:hAnsi="Lidl Font Pro"/>
          <w:color w:val="000000" w:themeColor="text1"/>
          <w:lang w:val="el-GR"/>
        </w:rPr>
        <w:t xml:space="preserve">, καθώς και </w:t>
      </w:r>
      <w:r w:rsidR="00EF3D04">
        <w:rPr>
          <w:rFonts w:ascii="Lidl Font Pro" w:hAnsi="Lidl Font Pro"/>
          <w:color w:val="000000" w:themeColor="text1"/>
          <w:lang w:val="el-GR"/>
        </w:rPr>
        <w:t>άλλες παιδικές γιορτινές δραστηριότητες.</w:t>
      </w:r>
    </w:p>
    <w:p w14:paraId="7D8B1755" w14:textId="77777777" w:rsidR="001515CD" w:rsidRPr="001515CD" w:rsidRDefault="001515CD" w:rsidP="00EF3D04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1515CD">
        <w:rPr>
          <w:rFonts w:ascii="Lidl Font Pro" w:hAnsi="Lidl Font Pro"/>
          <w:lang w:val="el-GR"/>
        </w:rPr>
        <w:t xml:space="preserve">Επιπλέον, με στόχο να ανταποδώσει την εμπιστοσύνη του κοινού, η </w:t>
      </w:r>
      <w:r w:rsidRPr="001515CD">
        <w:rPr>
          <w:rFonts w:ascii="Lidl Font Pro" w:hAnsi="Lidl Font Pro"/>
          <w:b/>
          <w:bCs/>
        </w:rPr>
        <w:t>Lidl</w:t>
      </w:r>
      <w:r w:rsidRPr="001515CD">
        <w:rPr>
          <w:rFonts w:ascii="Lidl Font Pro" w:hAnsi="Lidl Font Pro"/>
          <w:b/>
          <w:bCs/>
          <w:lang w:val="el-GR"/>
        </w:rPr>
        <w:t xml:space="preserve"> Κύπρου</w:t>
      </w:r>
      <w:r w:rsidRPr="001515CD">
        <w:rPr>
          <w:rFonts w:ascii="Lidl Font Pro" w:hAnsi="Lidl Font Pro"/>
          <w:lang w:val="el-GR"/>
        </w:rPr>
        <w:t xml:space="preserve"> προσέφερε στους επισκέπτες, κατόπιν κληρώσεων, </w:t>
      </w:r>
      <w:r w:rsidRPr="001515CD">
        <w:rPr>
          <w:rFonts w:ascii="Lidl Font Pro" w:hAnsi="Lidl Font Pro"/>
          <w:b/>
          <w:bCs/>
          <w:lang w:val="el-GR"/>
        </w:rPr>
        <w:t>δωροκουπόνια συνολικής αξίας 1.600€</w:t>
      </w:r>
      <w:r w:rsidRPr="001515CD">
        <w:rPr>
          <w:rFonts w:ascii="Lidl Font Pro" w:hAnsi="Lidl Font Pro"/>
          <w:lang w:val="el-GR"/>
        </w:rPr>
        <w:t xml:space="preserve"> μέσω της εφαρμογής </w:t>
      </w:r>
      <w:r w:rsidRPr="001515CD">
        <w:rPr>
          <w:rFonts w:ascii="Lidl Font Pro" w:hAnsi="Lidl Font Pro"/>
          <w:b/>
          <w:bCs/>
        </w:rPr>
        <w:t>Lidl</w:t>
      </w:r>
      <w:r w:rsidRPr="001515CD">
        <w:rPr>
          <w:rFonts w:ascii="Lidl Font Pro" w:hAnsi="Lidl Font Pro"/>
          <w:b/>
          <w:bCs/>
          <w:lang w:val="el-GR"/>
        </w:rPr>
        <w:t xml:space="preserve"> </w:t>
      </w:r>
      <w:r w:rsidRPr="001515CD">
        <w:rPr>
          <w:rFonts w:ascii="Lidl Font Pro" w:hAnsi="Lidl Font Pro"/>
          <w:b/>
          <w:bCs/>
        </w:rPr>
        <w:t>Plus</w:t>
      </w:r>
      <w:r w:rsidRPr="001515CD">
        <w:rPr>
          <w:rFonts w:ascii="Lidl Font Pro" w:hAnsi="Lidl Font Pro"/>
          <w:lang w:val="el-GR"/>
        </w:rPr>
        <w:t xml:space="preserve"> για το χριστουγεννιάτικο τραπέζι τους, καθώς και </w:t>
      </w:r>
      <w:r w:rsidRPr="001515CD">
        <w:rPr>
          <w:rFonts w:ascii="Lidl Font Pro" w:hAnsi="Lidl Font Pro"/>
          <w:b/>
          <w:bCs/>
          <w:lang w:val="el-GR"/>
        </w:rPr>
        <w:t>μοναδικά σπιτικά χριστουγεννιάτικα κέικ</w:t>
      </w:r>
      <w:r w:rsidRPr="001515CD">
        <w:rPr>
          <w:rFonts w:ascii="Lidl Font Pro" w:hAnsi="Lidl Font Pro"/>
          <w:lang w:val="el-GR"/>
        </w:rPr>
        <w:t xml:space="preserve">, τα οποία επιμελήθηκε η ομάδα των </w:t>
      </w:r>
      <w:r w:rsidRPr="001515CD">
        <w:rPr>
          <w:rFonts w:ascii="Lidl Font Pro" w:hAnsi="Lidl Font Pro"/>
        </w:rPr>
        <w:t>Chef</w:t>
      </w:r>
      <w:r w:rsidRPr="001515CD">
        <w:rPr>
          <w:rFonts w:ascii="Lidl Font Pro" w:hAnsi="Lidl Font Pro"/>
          <w:lang w:val="el-GR"/>
        </w:rPr>
        <w:t xml:space="preserve"> της </w:t>
      </w:r>
      <w:r w:rsidRPr="001515CD">
        <w:rPr>
          <w:rFonts w:ascii="Lidl Font Pro" w:hAnsi="Lidl Font Pro"/>
        </w:rPr>
        <w:t>Lidl</w:t>
      </w:r>
      <w:r w:rsidRPr="001515CD">
        <w:rPr>
          <w:rFonts w:ascii="Lidl Font Pro" w:hAnsi="Lidl Font Pro"/>
          <w:lang w:val="el-GR"/>
        </w:rPr>
        <w:t xml:space="preserve"> </w:t>
      </w:r>
      <w:r w:rsidRPr="001515CD">
        <w:rPr>
          <w:rFonts w:ascii="Lidl Font Pro" w:hAnsi="Lidl Font Pro"/>
        </w:rPr>
        <w:t>Food</w:t>
      </w:r>
      <w:r w:rsidRPr="001515CD">
        <w:rPr>
          <w:rFonts w:ascii="Lidl Font Pro" w:hAnsi="Lidl Font Pro"/>
          <w:lang w:val="el-GR"/>
        </w:rPr>
        <w:t xml:space="preserve"> </w:t>
      </w:r>
      <w:r w:rsidRPr="001515CD">
        <w:rPr>
          <w:rFonts w:ascii="Lidl Font Pro" w:hAnsi="Lidl Font Pro"/>
        </w:rPr>
        <w:t>Academy</w:t>
      </w:r>
      <w:r w:rsidRPr="001515CD">
        <w:rPr>
          <w:rFonts w:ascii="Lidl Font Pro" w:hAnsi="Lidl Font Pro"/>
          <w:lang w:val="el-GR"/>
        </w:rPr>
        <w:t>.</w:t>
      </w:r>
    </w:p>
    <w:p w14:paraId="7E791152" w14:textId="46712451" w:rsidR="00A77FC3" w:rsidRDefault="00A77FC3" w:rsidP="00EF3D0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77FC3">
        <w:rPr>
          <w:rFonts w:ascii="Lidl Font Pro" w:hAnsi="Lidl Font Pro"/>
          <w:color w:val="000000" w:themeColor="text1"/>
          <w:lang w:val="el-GR"/>
        </w:rPr>
        <w:t xml:space="preserve">Στο πλαίσιο της διοργάνωσης, η </w:t>
      </w:r>
      <w:r w:rsidRPr="00A77FC3">
        <w:rPr>
          <w:rFonts w:ascii="Lidl Font Pro" w:hAnsi="Lidl Font Pro"/>
          <w:b/>
          <w:bCs/>
          <w:color w:val="000000" w:themeColor="text1"/>
        </w:rPr>
        <w:t>Lidl</w:t>
      </w:r>
      <w:r w:rsidRPr="00A77FC3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A77FC3">
        <w:rPr>
          <w:rFonts w:ascii="Lidl Font Pro" w:hAnsi="Lidl Font Pro"/>
          <w:color w:val="000000" w:themeColor="text1"/>
          <w:lang w:val="el-GR"/>
        </w:rPr>
        <w:t xml:space="preserve"> επιβεβαίωσε για ακόμη μία φορά τη </w:t>
      </w:r>
      <w:r w:rsidRPr="00A77FC3">
        <w:rPr>
          <w:rFonts w:ascii="Lidl Font Pro" w:hAnsi="Lidl Font Pro"/>
          <w:b/>
          <w:bCs/>
          <w:color w:val="000000" w:themeColor="text1"/>
          <w:lang w:val="el-GR"/>
        </w:rPr>
        <w:t>δέσμευσή</w:t>
      </w:r>
      <w:r w:rsidRPr="00A77FC3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A77FC3">
        <w:rPr>
          <w:rFonts w:ascii="Lidl Font Pro" w:hAnsi="Lidl Font Pro"/>
          <w:b/>
          <w:bCs/>
          <w:color w:val="000000" w:themeColor="text1"/>
          <w:lang w:val="el-GR"/>
        </w:rPr>
        <w:t>προς την κοινωνία</w:t>
      </w:r>
      <w:r w:rsidRPr="00A77FC3">
        <w:rPr>
          <w:rFonts w:ascii="Lidl Font Pro" w:hAnsi="Lidl Font Pro"/>
          <w:color w:val="000000" w:themeColor="text1"/>
          <w:lang w:val="el-GR"/>
        </w:rPr>
        <w:t xml:space="preserve">, εντάσσοντας στο πρόγραμμα μια </w:t>
      </w:r>
      <w:r w:rsidRPr="00A77FC3">
        <w:rPr>
          <w:rFonts w:ascii="Lidl Font Pro" w:hAnsi="Lidl Font Pro"/>
          <w:b/>
          <w:bCs/>
          <w:color w:val="000000" w:themeColor="text1"/>
          <w:lang w:val="el-GR"/>
        </w:rPr>
        <w:t xml:space="preserve">«γωνιά </w:t>
      </w:r>
      <w:r w:rsidRPr="00A77FC3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>αλληλεγγύης»</w:t>
      </w:r>
      <w:r w:rsidRPr="00A77FC3">
        <w:rPr>
          <w:rFonts w:ascii="Lidl Font Pro" w:hAnsi="Lidl Font Pro"/>
          <w:color w:val="000000" w:themeColor="text1"/>
          <w:lang w:val="el-GR"/>
        </w:rPr>
        <w:t xml:space="preserve">. Εκεί, το κοινό στήριξε με τις χριστουγεννιάτικες αγορές του το πολύτιμο έργο του </w:t>
      </w:r>
      <w:r w:rsidRPr="00A77FC3">
        <w:rPr>
          <w:rFonts w:ascii="Lidl Font Pro" w:hAnsi="Lidl Font Pro"/>
          <w:b/>
          <w:bCs/>
          <w:color w:val="000000" w:themeColor="text1"/>
          <w:lang w:val="el-GR"/>
        </w:rPr>
        <w:t>Αντικαρκινικού Συνδέσμου Κύπρου</w:t>
      </w:r>
      <w:r w:rsidRPr="00A77FC3">
        <w:rPr>
          <w:rFonts w:ascii="Lidl Font Pro" w:hAnsi="Lidl Font Pro"/>
          <w:color w:val="000000" w:themeColor="text1"/>
          <w:lang w:val="el-GR"/>
        </w:rPr>
        <w:t>.</w:t>
      </w:r>
    </w:p>
    <w:p w14:paraId="419AED64" w14:textId="20604C2D" w:rsidR="00EF3D04" w:rsidRDefault="003A0C3B" w:rsidP="00EF3D0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80D85">
        <w:rPr>
          <w:rFonts w:ascii="Lidl Font Pro" w:hAnsi="Lidl Font Pro"/>
          <w:color w:val="000000" w:themeColor="text1"/>
          <w:lang w:val="el-GR"/>
        </w:rPr>
        <w:t xml:space="preserve">Με οδηγό το φετινό μήνυμα </w:t>
      </w:r>
      <w:r w:rsidRPr="00780D85">
        <w:rPr>
          <w:rFonts w:ascii="Lidl Font Pro" w:hAnsi="Lidl Font Pro"/>
          <w:b/>
          <w:bCs/>
          <w:color w:val="000000" w:themeColor="text1"/>
          <w:lang w:val="el-GR"/>
        </w:rPr>
        <w:t>«Όλα τα υπέροχα αξίζουν κάθε μέρα»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, τα </w:t>
      </w:r>
      <w:r w:rsidR="00EF3D04">
        <w:rPr>
          <w:rFonts w:ascii="Lidl Font Pro" w:hAnsi="Lidl Font Pro"/>
          <w:color w:val="000000" w:themeColor="text1"/>
          <w:lang w:val="en-US"/>
        </w:rPr>
        <w:t>Lidl</w:t>
      </w:r>
      <w:r w:rsidR="00EF3D04" w:rsidRPr="00EF3D04">
        <w:rPr>
          <w:rFonts w:ascii="Lidl Font Pro" w:hAnsi="Lidl Font Pro"/>
          <w:color w:val="000000" w:themeColor="text1"/>
          <w:lang w:val="el-GR"/>
        </w:rPr>
        <w:t xml:space="preserve"> </w:t>
      </w:r>
      <w:r w:rsidR="00EF3D04">
        <w:rPr>
          <w:rFonts w:ascii="Lidl Font Pro" w:hAnsi="Lidl Font Pro"/>
          <w:color w:val="000000" w:themeColor="text1"/>
          <w:lang w:val="en-US"/>
        </w:rPr>
        <w:t>Christmas</w:t>
      </w:r>
      <w:r w:rsidR="00EF3D04" w:rsidRPr="00EF3D04">
        <w:rPr>
          <w:rFonts w:ascii="Lidl Font Pro" w:hAnsi="Lidl Font Pro"/>
          <w:color w:val="000000" w:themeColor="text1"/>
          <w:lang w:val="el-GR"/>
        </w:rPr>
        <w:t xml:space="preserve"> </w:t>
      </w:r>
      <w:r w:rsidR="00EF3D04">
        <w:rPr>
          <w:rFonts w:ascii="Lidl Font Pro" w:hAnsi="Lidl Font Pro"/>
          <w:color w:val="000000" w:themeColor="text1"/>
          <w:lang w:val="en-US"/>
        </w:rPr>
        <w:t>Days</w:t>
      </w:r>
      <w:r w:rsidR="00EF3D04">
        <w:rPr>
          <w:rFonts w:ascii="Lidl Font Pro" w:hAnsi="Lidl Font Pro"/>
          <w:color w:val="000000" w:themeColor="text1"/>
          <w:lang w:val="el-GR"/>
        </w:rPr>
        <w:t xml:space="preserve"> 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ανέδειξαν τον τρόπο με τον οποίο η </w:t>
      </w:r>
      <w:r w:rsidRPr="00EF3D04">
        <w:rPr>
          <w:rFonts w:ascii="Lidl Font Pro" w:hAnsi="Lidl Font Pro"/>
          <w:b/>
          <w:bCs/>
          <w:color w:val="000000" w:themeColor="text1"/>
        </w:rPr>
        <w:t>Lidl</w:t>
      </w:r>
      <w:r w:rsidRPr="00780D8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EF3D04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 μεταφράζει τη γιορτινή περίοδο σε </w:t>
      </w:r>
      <w:r w:rsidR="00EF3D04" w:rsidRPr="00780D85">
        <w:rPr>
          <w:rFonts w:ascii="Lidl Font Pro" w:hAnsi="Lidl Font Pro"/>
          <w:b/>
          <w:bCs/>
          <w:color w:val="000000" w:themeColor="text1"/>
          <w:lang w:val="el-GR"/>
        </w:rPr>
        <w:t>ποιοτικές εμπειρίες</w:t>
      </w:r>
      <w:r w:rsidR="00EF3D04" w:rsidRPr="00780D85">
        <w:rPr>
          <w:rFonts w:ascii="Lidl Font Pro" w:hAnsi="Lidl Font Pro"/>
          <w:color w:val="000000" w:themeColor="text1"/>
          <w:lang w:val="el-GR"/>
        </w:rPr>
        <w:t xml:space="preserve"> </w:t>
      </w:r>
      <w:r w:rsidR="00A77FC3">
        <w:rPr>
          <w:rFonts w:ascii="Lidl Font Pro" w:hAnsi="Lidl Font Pro"/>
          <w:color w:val="000000" w:themeColor="text1"/>
          <w:lang w:val="el-GR"/>
        </w:rPr>
        <w:t xml:space="preserve">που </w:t>
      </w:r>
      <w:r w:rsidR="00A77FC3" w:rsidRPr="00780D85">
        <w:rPr>
          <w:rFonts w:ascii="Lidl Font Pro" w:hAnsi="Lidl Font Pro"/>
          <w:b/>
          <w:bCs/>
          <w:color w:val="000000" w:themeColor="text1"/>
          <w:lang w:val="el-GR"/>
        </w:rPr>
        <w:t>αξίζουν πραγματικά</w:t>
      </w:r>
      <w:r w:rsidR="00A77FC3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780D85">
        <w:rPr>
          <w:rFonts w:ascii="Lidl Font Pro" w:hAnsi="Lidl Font Pro"/>
          <w:color w:val="000000" w:themeColor="text1"/>
          <w:lang w:val="el-GR"/>
        </w:rPr>
        <w:t xml:space="preserve">αγκαλιάζουν </w:t>
      </w:r>
      <w:r w:rsidR="00A77FC3">
        <w:rPr>
          <w:rFonts w:ascii="Lidl Font Pro" w:hAnsi="Lidl Font Pro"/>
          <w:color w:val="000000" w:themeColor="text1"/>
          <w:lang w:val="el-GR"/>
        </w:rPr>
        <w:t xml:space="preserve">όλο </w:t>
      </w:r>
      <w:r w:rsidRPr="00780D85">
        <w:rPr>
          <w:rFonts w:ascii="Lidl Font Pro" w:hAnsi="Lidl Font Pro"/>
          <w:color w:val="000000" w:themeColor="text1"/>
          <w:lang w:val="el-GR"/>
        </w:rPr>
        <w:t>το κοινό, με ουσία και συνέπεια</w:t>
      </w:r>
      <w:r w:rsidR="00A77FC3">
        <w:rPr>
          <w:rFonts w:ascii="Lidl Font Pro" w:hAnsi="Lidl Font Pro"/>
          <w:color w:val="000000" w:themeColor="text1"/>
          <w:lang w:val="el-GR"/>
        </w:rPr>
        <w:t>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52819" w14:textId="77777777" w:rsidR="005B4638" w:rsidRDefault="005B4638" w:rsidP="00C15348">
      <w:pPr>
        <w:spacing w:after="0" w:line="240" w:lineRule="auto"/>
      </w:pPr>
      <w:r>
        <w:separator/>
      </w:r>
    </w:p>
  </w:endnote>
  <w:endnote w:type="continuationSeparator" w:id="0">
    <w:p w14:paraId="1B9C3D22" w14:textId="77777777" w:rsidR="005B4638" w:rsidRDefault="005B463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roman"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82D" w14:textId="77777777" w:rsidR="0003182F" w:rsidRDefault="000318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E62DF" w14:textId="77777777" w:rsidR="0003182F" w:rsidRDefault="0003182F" w:rsidP="0003182F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03182F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72EB5A9C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9E6A65" w:rsidRPr="009E6A65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03182F" w:rsidRPr="009E6A65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3C3E62DF" w14:textId="77777777" w:rsidR="0003182F" w:rsidRDefault="0003182F" w:rsidP="0003182F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03182F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72EB5A9C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9E6A65" w:rsidRPr="009E6A65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03182F" w:rsidRPr="009E6A65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6F10" w14:textId="77777777" w:rsidR="0003182F" w:rsidRDefault="000318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2308F" w14:textId="77777777" w:rsidR="005B4638" w:rsidRDefault="005B4638" w:rsidP="00C15348">
      <w:pPr>
        <w:spacing w:after="0" w:line="240" w:lineRule="auto"/>
      </w:pPr>
      <w:r>
        <w:separator/>
      </w:r>
    </w:p>
  </w:footnote>
  <w:footnote w:type="continuationSeparator" w:id="0">
    <w:p w14:paraId="166B75F4" w14:textId="77777777" w:rsidR="005B4638" w:rsidRDefault="005B463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DD7B" w14:textId="77777777" w:rsidR="0003182F" w:rsidRDefault="000318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FEBB" w14:textId="77777777" w:rsidR="0003182F" w:rsidRDefault="000318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324"/>
    <w:rsid w:val="00021857"/>
    <w:rsid w:val="00024A8A"/>
    <w:rsid w:val="00024E48"/>
    <w:rsid w:val="0003182F"/>
    <w:rsid w:val="00034ED0"/>
    <w:rsid w:val="00037539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3947"/>
    <w:rsid w:val="00084703"/>
    <w:rsid w:val="00086B7D"/>
    <w:rsid w:val="00087F40"/>
    <w:rsid w:val="00090362"/>
    <w:rsid w:val="00094F28"/>
    <w:rsid w:val="000A14AC"/>
    <w:rsid w:val="000A18B0"/>
    <w:rsid w:val="000A1CDB"/>
    <w:rsid w:val="000A2893"/>
    <w:rsid w:val="000A3234"/>
    <w:rsid w:val="000A4225"/>
    <w:rsid w:val="000A6124"/>
    <w:rsid w:val="000B0743"/>
    <w:rsid w:val="000B15BE"/>
    <w:rsid w:val="000C0F47"/>
    <w:rsid w:val="000C1986"/>
    <w:rsid w:val="000D500D"/>
    <w:rsid w:val="000D67DA"/>
    <w:rsid w:val="000E46B8"/>
    <w:rsid w:val="000E7AED"/>
    <w:rsid w:val="000F02D8"/>
    <w:rsid w:val="000F31ED"/>
    <w:rsid w:val="001013D5"/>
    <w:rsid w:val="001059A7"/>
    <w:rsid w:val="00112FDA"/>
    <w:rsid w:val="0012261C"/>
    <w:rsid w:val="00126F3C"/>
    <w:rsid w:val="00130CBB"/>
    <w:rsid w:val="001313C7"/>
    <w:rsid w:val="001362F5"/>
    <w:rsid w:val="001515CD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12F8"/>
    <w:rsid w:val="001B48B2"/>
    <w:rsid w:val="001B54A3"/>
    <w:rsid w:val="001C1455"/>
    <w:rsid w:val="001C4340"/>
    <w:rsid w:val="001C5B29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458F5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0C3B"/>
    <w:rsid w:val="003A2353"/>
    <w:rsid w:val="003B06D5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2468"/>
    <w:rsid w:val="00496BDD"/>
    <w:rsid w:val="004A070F"/>
    <w:rsid w:val="004A2000"/>
    <w:rsid w:val="004A6587"/>
    <w:rsid w:val="004A7C72"/>
    <w:rsid w:val="004B5BC6"/>
    <w:rsid w:val="004B68E1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707"/>
    <w:rsid w:val="004F0DC9"/>
    <w:rsid w:val="00501C4B"/>
    <w:rsid w:val="00504728"/>
    <w:rsid w:val="005063E1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62"/>
    <w:rsid w:val="005A50F0"/>
    <w:rsid w:val="005B2166"/>
    <w:rsid w:val="005B2682"/>
    <w:rsid w:val="005B3710"/>
    <w:rsid w:val="005B4638"/>
    <w:rsid w:val="005C3536"/>
    <w:rsid w:val="005D0BA7"/>
    <w:rsid w:val="005D7531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8786D"/>
    <w:rsid w:val="00690654"/>
    <w:rsid w:val="006932FA"/>
    <w:rsid w:val="006A100D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660"/>
    <w:rsid w:val="006E7AE4"/>
    <w:rsid w:val="006F0421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80A"/>
    <w:rsid w:val="00750C0D"/>
    <w:rsid w:val="00751D2C"/>
    <w:rsid w:val="007521BD"/>
    <w:rsid w:val="00752979"/>
    <w:rsid w:val="007532F5"/>
    <w:rsid w:val="00753B67"/>
    <w:rsid w:val="00753E5B"/>
    <w:rsid w:val="00756743"/>
    <w:rsid w:val="00764C9C"/>
    <w:rsid w:val="007730B8"/>
    <w:rsid w:val="007738C4"/>
    <w:rsid w:val="00774FD9"/>
    <w:rsid w:val="007761DA"/>
    <w:rsid w:val="0077667B"/>
    <w:rsid w:val="007775AF"/>
    <w:rsid w:val="00780160"/>
    <w:rsid w:val="00780D85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2FF1"/>
    <w:rsid w:val="007E4BED"/>
    <w:rsid w:val="007E66B3"/>
    <w:rsid w:val="007E748C"/>
    <w:rsid w:val="007F161B"/>
    <w:rsid w:val="007F23DF"/>
    <w:rsid w:val="007F5514"/>
    <w:rsid w:val="007F7364"/>
    <w:rsid w:val="007F7CD5"/>
    <w:rsid w:val="008003FF"/>
    <w:rsid w:val="00803086"/>
    <w:rsid w:val="00805A03"/>
    <w:rsid w:val="008072AC"/>
    <w:rsid w:val="00811C25"/>
    <w:rsid w:val="008148C4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10A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0B5C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6ADB"/>
    <w:rsid w:val="00994203"/>
    <w:rsid w:val="00994988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B6409"/>
    <w:rsid w:val="009C07CC"/>
    <w:rsid w:val="009C1FAB"/>
    <w:rsid w:val="009C2622"/>
    <w:rsid w:val="009C2C51"/>
    <w:rsid w:val="009C41F3"/>
    <w:rsid w:val="009C469A"/>
    <w:rsid w:val="009D4057"/>
    <w:rsid w:val="009E6A65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95A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77FC3"/>
    <w:rsid w:val="00A80E91"/>
    <w:rsid w:val="00A8224F"/>
    <w:rsid w:val="00A8297A"/>
    <w:rsid w:val="00A8684C"/>
    <w:rsid w:val="00A86DE9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5A10"/>
    <w:rsid w:val="00B26355"/>
    <w:rsid w:val="00B27F18"/>
    <w:rsid w:val="00B3396A"/>
    <w:rsid w:val="00B357E1"/>
    <w:rsid w:val="00B36DCD"/>
    <w:rsid w:val="00B42EF8"/>
    <w:rsid w:val="00B52626"/>
    <w:rsid w:val="00B53757"/>
    <w:rsid w:val="00B57F1A"/>
    <w:rsid w:val="00B61E99"/>
    <w:rsid w:val="00B6312D"/>
    <w:rsid w:val="00B631C7"/>
    <w:rsid w:val="00B70F7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A275F"/>
    <w:rsid w:val="00CA628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1C01"/>
    <w:rsid w:val="00D24D8C"/>
    <w:rsid w:val="00D323CE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577D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54118"/>
    <w:rsid w:val="00E64C60"/>
    <w:rsid w:val="00E66A45"/>
    <w:rsid w:val="00E70986"/>
    <w:rsid w:val="00E71E35"/>
    <w:rsid w:val="00E72BBE"/>
    <w:rsid w:val="00E75426"/>
    <w:rsid w:val="00E77D0B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B7BF1"/>
    <w:rsid w:val="00EC4F0D"/>
    <w:rsid w:val="00ED1DFB"/>
    <w:rsid w:val="00ED52F2"/>
    <w:rsid w:val="00EE2C2A"/>
    <w:rsid w:val="00EF1F2B"/>
    <w:rsid w:val="00EF2089"/>
    <w:rsid w:val="00EF2165"/>
    <w:rsid w:val="00EF2DD5"/>
    <w:rsid w:val="00EF3D04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2308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17</cp:revision>
  <cp:lastPrinted>2017-09-18T08:53:00Z</cp:lastPrinted>
  <dcterms:created xsi:type="dcterms:W3CDTF">2025-12-16T12:32:00Z</dcterms:created>
  <dcterms:modified xsi:type="dcterms:W3CDTF">2025-12-23T09:55:00Z</dcterms:modified>
</cp:coreProperties>
</file>